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DA5A" w14:textId="3E9E17A0" w:rsidR="007851AF" w:rsidRPr="007851AF" w:rsidRDefault="005F341E" w:rsidP="007851AF">
      <w:pPr>
        <w:jc w:val="center"/>
        <w:rPr>
          <w:b/>
          <w:sz w:val="28"/>
        </w:rPr>
      </w:pPr>
      <w:r>
        <w:rPr>
          <w:b/>
          <w:sz w:val="28"/>
        </w:rPr>
        <w:t>Molybdenum Disulfide</w:t>
      </w:r>
    </w:p>
    <w:p w14:paraId="2DC79B1E" w14:textId="77777777" w:rsidR="007851AF" w:rsidRDefault="007851AF"/>
    <w:p w14:paraId="74A7EB1B" w14:textId="254775FC" w:rsidR="005F341E" w:rsidRDefault="005F341E" w:rsidP="005F341E">
      <w:pPr>
        <w:pStyle w:val="IntenseQuote"/>
        <w:spacing w:before="0" w:after="120"/>
        <w:ind w:left="0" w:right="0"/>
      </w:pPr>
      <w:r>
        <w:t xml:space="preserve">Section 1: Overview[1,2] </w:t>
      </w:r>
    </w:p>
    <w:p w14:paraId="68F34E89" w14:textId="3208C458" w:rsidR="005F341E" w:rsidRDefault="005F341E" w:rsidP="005F341E">
      <w:pPr>
        <w:pStyle w:val="ListParagraph"/>
        <w:numPr>
          <w:ilvl w:val="0"/>
          <w:numId w:val="1"/>
        </w:numPr>
      </w:pPr>
      <w:r>
        <w:t>Molybdenum disulfide (MoS</w:t>
      </w:r>
      <w:r w:rsidRPr="00584932">
        <w:rPr>
          <w:vertAlign w:val="subscript"/>
        </w:rPr>
        <w:t>2</w:t>
      </w:r>
      <w:r>
        <w:t xml:space="preserve">) is a </w:t>
      </w:r>
      <w:r w:rsidR="00584932">
        <w:t>semiconducting transition metal dichalcogenide with a layered structure.[1]</w:t>
      </w:r>
    </w:p>
    <w:p w14:paraId="5918D4FB" w14:textId="65A0656F" w:rsidR="005F341E" w:rsidRDefault="00106BDC" w:rsidP="005F341E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236DF" wp14:editId="6DE60590">
                <wp:simplePos x="0" y="0"/>
                <wp:positionH relativeFrom="column">
                  <wp:posOffset>4316848</wp:posOffset>
                </wp:positionH>
                <wp:positionV relativeFrom="paragraph">
                  <wp:posOffset>160123</wp:posOffset>
                </wp:positionV>
                <wp:extent cx="2531110" cy="36703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AE462" w14:textId="77777777" w:rsidR="00910986" w:rsidRDefault="00910986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</w:rPr>
                              <w:drawing>
                                <wp:inline distT="0" distB="0" distL="0" distR="0" wp14:anchorId="753EA8BF" wp14:editId="2F96BA9F">
                                  <wp:extent cx="2305735" cy="1690370"/>
                                  <wp:effectExtent l="0" t="0" r="5715" b="0"/>
                                  <wp:docPr id="4" name="Picture 4" descr="A picture containing abacus, object, indoor,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MoS2c.png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2692" t="16110" b="62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360" cy="1709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B2651" w14:textId="00678B34" w:rsidR="008B30A2" w:rsidRPr="007851AF" w:rsidRDefault="008B30A2">
                            <w:pPr>
                              <w:rPr>
                                <w:sz w:val="22"/>
                              </w:rPr>
                            </w:pPr>
                            <w:r w:rsidRPr="007851AF">
                              <w:rPr>
                                <w:b/>
                                <w:sz w:val="22"/>
                              </w:rPr>
                              <w:t>Figure 1</w:t>
                            </w:r>
                            <w:r w:rsidRPr="007851AF">
                              <w:rPr>
                                <w:sz w:val="22"/>
                              </w:rPr>
                              <w:t xml:space="preserve">. </w:t>
                            </w:r>
                            <w:r w:rsidR="00584932">
                              <w:rPr>
                                <w:sz w:val="22"/>
                              </w:rPr>
                              <w:t>Atomic model of monolayer MoS</w:t>
                            </w:r>
                            <w:r w:rsidR="00584932" w:rsidRPr="00584932">
                              <w:rPr>
                                <w:sz w:val="22"/>
                                <w:vertAlign w:val="subscript"/>
                              </w:rPr>
                              <w:t>2</w:t>
                            </w:r>
                            <w:r w:rsidRPr="007851AF">
                              <w:rPr>
                                <w:sz w:val="22"/>
                              </w:rPr>
                              <w:t>.</w:t>
                            </w:r>
                            <w:r w:rsidR="00323DFE">
                              <w:rPr>
                                <w:sz w:val="22"/>
                              </w:rPr>
                              <w:t>[1]</w:t>
                            </w:r>
                            <w:r w:rsidRPr="007851AF">
                              <w:rPr>
                                <w:sz w:val="22"/>
                              </w:rPr>
                              <w:t xml:space="preserve"> </w:t>
                            </w:r>
                            <w:r w:rsidR="00910986">
                              <w:rPr>
                                <w:sz w:val="22"/>
                              </w:rPr>
                              <w:t>Mo atoms are cyan, S atoms are yellow. The unit cell is show</w:t>
                            </w:r>
                            <w:r w:rsidR="00106BDC">
                              <w:rPr>
                                <w:sz w:val="22"/>
                              </w:rPr>
                              <w:t>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7236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9pt;margin-top:12.6pt;width:199.3pt;height:28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" filled="f" stroked="f">
                <v:textbox style="mso-fit-shape-to-text:t" inset=".–mm,,,0">
                  <w:txbxContent>
                    <w:p w14:paraId="6B4AE462" w14:textId="77777777" w:rsidR="00910986" w:rsidRDefault="00910986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noProof/>
                          <w:sz w:val="22"/>
                        </w:rPr>
                        <w:drawing>
                          <wp:inline distT="0" distB="0" distL="0" distR="0" wp14:anchorId="753EA8BF" wp14:editId="2F96BA9F">
                            <wp:extent cx="2305735" cy="1690370"/>
                            <wp:effectExtent l="0" t="0" r="5715" b="0"/>
                            <wp:docPr id="4" name="Picture 4" descr="A picture containing abacus, object, indoor,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MoS2c.png"/>
                                    <pic:cNvPicPr/>
                                  </pic:nvPicPr>
                                  <pic:blipFill rotWithShape="1">
                                    <a:blip r:embed="rId7"/>
                                    <a:srcRect l="2692" t="16110" b="62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32360" cy="17098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B2651" w14:textId="00678B34" w:rsidR="008B30A2" w:rsidRPr="007851AF" w:rsidRDefault="008B30A2">
                      <w:pPr>
                        <w:rPr>
                          <w:sz w:val="22"/>
                        </w:rPr>
                      </w:pPr>
                      <w:r w:rsidRPr="007851AF">
                        <w:rPr>
                          <w:b/>
                          <w:sz w:val="22"/>
                        </w:rPr>
                        <w:t>Figure 1</w:t>
                      </w:r>
                      <w:r w:rsidRPr="007851AF">
                        <w:rPr>
                          <w:sz w:val="22"/>
                        </w:rPr>
                        <w:t xml:space="preserve">. </w:t>
                      </w:r>
                      <w:r w:rsidR="00584932">
                        <w:rPr>
                          <w:sz w:val="22"/>
                        </w:rPr>
                        <w:t>Atomic model of monolayer MoS</w:t>
                      </w:r>
                      <w:r w:rsidR="00584932" w:rsidRPr="00584932">
                        <w:rPr>
                          <w:sz w:val="22"/>
                          <w:vertAlign w:val="subscript"/>
                        </w:rPr>
                        <w:t>2</w:t>
                      </w:r>
                      <w:r w:rsidRPr="007851AF">
                        <w:rPr>
                          <w:sz w:val="22"/>
                        </w:rPr>
                        <w:t>.</w:t>
                      </w:r>
                      <w:r w:rsidR="00323DFE">
                        <w:rPr>
                          <w:sz w:val="22"/>
                        </w:rPr>
                        <w:t>[1]</w:t>
                      </w:r>
                      <w:r w:rsidRPr="007851AF">
                        <w:rPr>
                          <w:sz w:val="22"/>
                        </w:rPr>
                        <w:t xml:space="preserve"> </w:t>
                      </w:r>
                      <w:r w:rsidR="00910986">
                        <w:rPr>
                          <w:sz w:val="22"/>
                        </w:rPr>
                        <w:t>Mo atoms are cyan, S atoms are yellow. The unit cell is show</w:t>
                      </w:r>
                      <w:r w:rsidR="00106BDC">
                        <w:rPr>
                          <w:sz w:val="22"/>
                        </w:rPr>
                        <w:t>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932">
        <w:t>In monolayer form, it has a direct electronic bandgap of 1.8 eV and is of wide interest for electronic, optical, and electrochemical applications.[1,2]</w:t>
      </w:r>
    </w:p>
    <w:p w14:paraId="572BC1B4" w14:textId="6E506813" w:rsidR="005F341E" w:rsidRDefault="005F341E" w:rsidP="005F341E"/>
    <w:p w14:paraId="5D96A15E" w14:textId="684135D1" w:rsidR="007851AF" w:rsidRDefault="007851AF" w:rsidP="007851AF">
      <w:pPr>
        <w:pStyle w:val="IntenseQuote"/>
        <w:spacing w:before="0" w:after="120"/>
        <w:ind w:left="0" w:right="0"/>
      </w:pPr>
      <w:r>
        <w:t xml:space="preserve">Section </w:t>
      </w:r>
      <w:r w:rsidR="005F341E">
        <w:t>2</w:t>
      </w:r>
      <w:r>
        <w:t>: Crystal Structure</w:t>
      </w:r>
      <w:r w:rsidR="00323DFE">
        <w:t>[1]</w:t>
      </w:r>
      <w:r>
        <w:t xml:space="preserve"> </w:t>
      </w:r>
    </w:p>
    <w:p w14:paraId="76B97A52" w14:textId="5C6CEBAD" w:rsidR="007851AF" w:rsidRDefault="007851AF" w:rsidP="007851AF">
      <w:pPr>
        <w:pStyle w:val="ListParagraph"/>
        <w:numPr>
          <w:ilvl w:val="0"/>
          <w:numId w:val="1"/>
        </w:numPr>
      </w:pPr>
      <w:r>
        <w:t>Space group:</w:t>
      </w:r>
    </w:p>
    <w:p w14:paraId="4496A090" w14:textId="2E4443EC" w:rsidR="007851AF" w:rsidRDefault="007851AF" w:rsidP="007851AF">
      <w:pPr>
        <w:pStyle w:val="ListParagraph"/>
        <w:numPr>
          <w:ilvl w:val="0"/>
          <w:numId w:val="1"/>
        </w:numPr>
      </w:pPr>
      <w:r>
        <w:t>Lattice constants:</w:t>
      </w:r>
    </w:p>
    <w:p w14:paraId="619A890E" w14:textId="484AC9B6" w:rsidR="007851AF" w:rsidRDefault="007851AF" w:rsidP="007851AF">
      <w:pPr>
        <w:pStyle w:val="ListParagraph"/>
        <w:numPr>
          <w:ilvl w:val="0"/>
          <w:numId w:val="1"/>
        </w:numPr>
      </w:pPr>
      <w:r>
        <w:t>Wyckoff positions and atomic coordinates</w:t>
      </w:r>
    </w:p>
    <w:p w14:paraId="0088C8A3" w14:textId="3C8CCB8A" w:rsidR="008B30A2" w:rsidRDefault="007851AF" w:rsidP="008B30A2">
      <w:pPr>
        <w:pStyle w:val="ListParagraph"/>
        <w:numPr>
          <w:ilvl w:val="0"/>
          <w:numId w:val="1"/>
        </w:numPr>
      </w:pPr>
      <w:r>
        <w:t>Any other relevant structural information</w:t>
      </w:r>
    </w:p>
    <w:p w14:paraId="1A85D3EF" w14:textId="6B76AF55" w:rsidR="008B30A2" w:rsidRDefault="008B30A2" w:rsidP="008B30A2">
      <w:pPr>
        <w:pStyle w:val="ListParagraph"/>
        <w:numPr>
          <w:ilvl w:val="0"/>
          <w:numId w:val="1"/>
        </w:numPr>
      </w:pPr>
      <w:r>
        <w:t>You could include a picture of the space group from the international tables.</w:t>
      </w:r>
    </w:p>
    <w:p w14:paraId="1B202C94" w14:textId="28BFEAD3" w:rsidR="007851AF" w:rsidRDefault="007851AF"/>
    <w:p w14:paraId="3C5AE3F3" w14:textId="6A70C36F" w:rsidR="007851AF" w:rsidRDefault="007851AF"/>
    <w:p w14:paraId="05E7A9A0" w14:textId="22359481" w:rsidR="007851AF" w:rsidRDefault="007851AF" w:rsidP="007851AF">
      <w:pPr>
        <w:pStyle w:val="IntenseQuote"/>
        <w:spacing w:before="0" w:after="120"/>
        <w:ind w:left="0" w:right="0"/>
      </w:pPr>
      <w:r>
        <w:t xml:space="preserve">Section </w:t>
      </w:r>
      <w:r w:rsidR="005F341E">
        <w:t>3</w:t>
      </w:r>
      <w:r>
        <w:t>: Synthesis and Processing</w:t>
      </w:r>
      <w:r w:rsidR="00323DFE">
        <w:t>[2]</w:t>
      </w:r>
    </w:p>
    <w:p w14:paraId="23630DBC" w14:textId="77777777" w:rsidR="007851AF" w:rsidRDefault="007851AF" w:rsidP="007851AF">
      <w:pPr>
        <w:pStyle w:val="ListParagraph"/>
        <w:numPr>
          <w:ilvl w:val="0"/>
          <w:numId w:val="2"/>
        </w:numPr>
      </w:pPr>
      <w:r>
        <w:t>Information on synthesis and/or processing of your material.</w:t>
      </w:r>
    </w:p>
    <w:p w14:paraId="2A129806" w14:textId="77777777" w:rsidR="007851AF" w:rsidRDefault="007851AF" w:rsidP="007851AF">
      <w:pPr>
        <w:pStyle w:val="ListParagraph"/>
        <w:numPr>
          <w:ilvl w:val="0"/>
          <w:numId w:val="2"/>
        </w:numPr>
      </w:pPr>
      <w:r>
        <w:t>Is it mined?  Where?  What next?</w:t>
      </w:r>
    </w:p>
    <w:p w14:paraId="265EF6E6" w14:textId="77777777" w:rsidR="007851AF" w:rsidRDefault="007851AF" w:rsidP="007851AF">
      <w:pPr>
        <w:pStyle w:val="ListParagraph"/>
        <w:numPr>
          <w:ilvl w:val="0"/>
          <w:numId w:val="2"/>
        </w:numPr>
      </w:pPr>
      <w:r>
        <w:t>Is it synthesized?  How?  From what?  What next?</w:t>
      </w:r>
    </w:p>
    <w:p w14:paraId="24328B6E" w14:textId="77777777" w:rsidR="007851AF" w:rsidRDefault="007851AF" w:rsidP="007851AF">
      <w:pPr>
        <w:pStyle w:val="ListParagraph"/>
        <w:numPr>
          <w:ilvl w:val="0"/>
          <w:numId w:val="2"/>
        </w:numPr>
      </w:pPr>
      <w:r>
        <w:t>How does processing affect the structure shown in Section 1?</w:t>
      </w:r>
    </w:p>
    <w:p w14:paraId="421BC571" w14:textId="77777777" w:rsidR="008B30A2" w:rsidRDefault="008B30A2" w:rsidP="007851AF">
      <w:pPr>
        <w:pStyle w:val="ListParagraph"/>
        <w:numPr>
          <w:ilvl w:val="0"/>
          <w:numId w:val="2"/>
        </w:numPr>
      </w:pPr>
      <w:r>
        <w:t>You could include a figure showing the primary synthesis or processing steps.</w:t>
      </w:r>
    </w:p>
    <w:p w14:paraId="3E7248A8" w14:textId="77777777" w:rsidR="007851AF" w:rsidRDefault="007851AF"/>
    <w:p w14:paraId="415A2F3F" w14:textId="4874D9D5" w:rsidR="007851AF" w:rsidRDefault="007851AF" w:rsidP="007851AF">
      <w:pPr>
        <w:pStyle w:val="IntenseQuote"/>
        <w:spacing w:before="0" w:after="120"/>
        <w:ind w:left="0" w:right="0"/>
      </w:pPr>
      <w:r>
        <w:t xml:space="preserve">Section </w:t>
      </w:r>
      <w:r w:rsidR="005F341E">
        <w:t>4</w:t>
      </w:r>
      <w:r>
        <w:t>:  Properties</w:t>
      </w:r>
    </w:p>
    <w:p w14:paraId="3BD3520A" w14:textId="7F31F640" w:rsidR="007851AF" w:rsidRDefault="007851AF" w:rsidP="007851AF">
      <w:pPr>
        <w:pStyle w:val="ListParagraph"/>
        <w:numPr>
          <w:ilvl w:val="0"/>
          <w:numId w:val="3"/>
        </w:numPr>
      </w:pPr>
      <w:r>
        <w:t xml:space="preserve">What are the interesting properties of your material (electrical, optical, thermal, </w:t>
      </w:r>
      <w:proofErr w:type="spellStart"/>
      <w:r>
        <w:t>etc</w:t>
      </w:r>
      <w:proofErr w:type="spellEnd"/>
      <w:r>
        <w:t>)?</w:t>
      </w:r>
      <w:r w:rsidR="00323DFE">
        <w:t>[2]</w:t>
      </w:r>
    </w:p>
    <w:p w14:paraId="34FF0E6B" w14:textId="77777777" w:rsidR="007851AF" w:rsidRDefault="008B30A2" w:rsidP="007851AF">
      <w:pPr>
        <w:pStyle w:val="ListParagraph"/>
        <w:numPr>
          <w:ilvl w:val="0"/>
          <w:numId w:val="3"/>
        </w:numPr>
      </w:pPr>
      <w:r>
        <w:t>How do the properties relate to the structure shown in Section 1?</w:t>
      </w:r>
    </w:p>
    <w:p w14:paraId="37D8EEF8" w14:textId="3AC0E5B8" w:rsidR="008B30A2" w:rsidRDefault="008B30A2" w:rsidP="007851AF">
      <w:pPr>
        <w:pStyle w:val="ListParagraph"/>
        <w:numPr>
          <w:ilvl w:val="0"/>
          <w:numId w:val="3"/>
        </w:numPr>
      </w:pPr>
      <w:r>
        <w:t>How do the properties relate to the synthesis and processing described in Section 2?</w:t>
      </w:r>
      <w:r w:rsidR="00323DFE">
        <w:t>[3]</w:t>
      </w:r>
    </w:p>
    <w:p w14:paraId="1854809B" w14:textId="77777777" w:rsidR="008B30A2" w:rsidRDefault="008B30A2" w:rsidP="007851AF">
      <w:pPr>
        <w:pStyle w:val="ListParagraph"/>
        <w:numPr>
          <w:ilvl w:val="0"/>
          <w:numId w:val="3"/>
        </w:numPr>
      </w:pPr>
      <w:r>
        <w:t>You could show a figure of the properties.</w:t>
      </w:r>
    </w:p>
    <w:p w14:paraId="7CD66BFC" w14:textId="77777777" w:rsidR="008B30A2" w:rsidRDefault="008B30A2" w:rsidP="008B30A2"/>
    <w:p w14:paraId="48F98CCC" w14:textId="2C4E21C1" w:rsidR="008B30A2" w:rsidRDefault="008B30A2" w:rsidP="008B30A2">
      <w:pPr>
        <w:pStyle w:val="IntenseQuote"/>
        <w:spacing w:before="0" w:after="120"/>
        <w:ind w:left="0" w:right="0"/>
      </w:pPr>
      <w:r>
        <w:t xml:space="preserve">Section </w:t>
      </w:r>
      <w:r w:rsidR="005F341E">
        <w:t>5</w:t>
      </w:r>
      <w:r>
        <w:t>: Computational Results</w:t>
      </w:r>
    </w:p>
    <w:p w14:paraId="289B3777" w14:textId="77777777" w:rsidR="008B30A2" w:rsidRDefault="008B30A2" w:rsidP="008B30A2">
      <w:pPr>
        <w:pStyle w:val="ListParagraph"/>
        <w:numPr>
          <w:ilvl w:val="0"/>
          <w:numId w:val="5"/>
        </w:numPr>
      </w:pPr>
      <w:r>
        <w:t>What parameters were used in SIESTA?</w:t>
      </w:r>
    </w:p>
    <w:p w14:paraId="65ABA366" w14:textId="77777777" w:rsidR="008B30A2" w:rsidRDefault="008B30A2" w:rsidP="008B30A2">
      <w:pPr>
        <w:pStyle w:val="ListParagraph"/>
        <w:numPr>
          <w:ilvl w:val="0"/>
          <w:numId w:val="5"/>
        </w:numPr>
      </w:pPr>
      <w:r>
        <w:t>Include a figure showing the band structure from your SIESTA calculation</w:t>
      </w:r>
      <w:r w:rsidR="005040B2">
        <w:t>. Be sure to label the Fermi energy.  It would also be good to label the band gap, if any.</w:t>
      </w:r>
    </w:p>
    <w:p w14:paraId="04A871BA" w14:textId="77777777" w:rsidR="005040B2" w:rsidRDefault="005040B2" w:rsidP="008B30A2">
      <w:pPr>
        <w:pStyle w:val="ListParagraph"/>
        <w:numPr>
          <w:ilvl w:val="0"/>
          <w:numId w:val="5"/>
        </w:numPr>
      </w:pPr>
      <w:r>
        <w:t>Is the material a conductor, semiconductor, or insulator?</w:t>
      </w:r>
    </w:p>
    <w:p w14:paraId="4D1F8EBD" w14:textId="77777777" w:rsidR="008B30A2" w:rsidRDefault="008B30A2" w:rsidP="008B30A2"/>
    <w:p w14:paraId="1B06C1C9" w14:textId="77777777" w:rsidR="00A54B6E" w:rsidRDefault="00A54B6E">
      <w:pPr>
        <w:rPr>
          <w:b/>
          <w:bCs/>
          <w:i/>
          <w:iCs/>
          <w:color w:val="4F81BD" w:themeColor="accent1"/>
        </w:rPr>
      </w:pPr>
      <w:r>
        <w:br w:type="page"/>
      </w:r>
    </w:p>
    <w:p w14:paraId="4EB3BBE8" w14:textId="47336DC4" w:rsidR="008B30A2" w:rsidRDefault="008B30A2" w:rsidP="008B30A2">
      <w:pPr>
        <w:pStyle w:val="IntenseQuote"/>
        <w:spacing w:before="0" w:after="120"/>
        <w:ind w:left="0" w:right="0"/>
      </w:pPr>
      <w:r>
        <w:lastRenderedPageBreak/>
        <w:t>References</w:t>
      </w:r>
    </w:p>
    <w:p w14:paraId="603C858D" w14:textId="77777777" w:rsidR="008B30A2" w:rsidRDefault="008B30A2" w:rsidP="008B30A2">
      <w:pPr>
        <w:pStyle w:val="ListParagraph"/>
        <w:numPr>
          <w:ilvl w:val="0"/>
          <w:numId w:val="4"/>
        </w:numPr>
      </w:pPr>
      <w:r>
        <w:t>List the references used for the information provided above.</w:t>
      </w:r>
    </w:p>
    <w:p w14:paraId="0CDC5D00" w14:textId="77777777" w:rsidR="008B30A2" w:rsidRDefault="008B30A2" w:rsidP="008B30A2">
      <w:pPr>
        <w:pStyle w:val="ListParagraph"/>
        <w:numPr>
          <w:ilvl w:val="0"/>
          <w:numId w:val="4"/>
        </w:numPr>
      </w:pPr>
      <w:r>
        <w:t>Format the references as below</w:t>
      </w:r>
    </w:p>
    <w:p w14:paraId="7CE87641" w14:textId="42B50D34" w:rsidR="008B30A2" w:rsidRDefault="008B30A2" w:rsidP="008B30A2">
      <w:pPr>
        <w:pStyle w:val="ListParagraph"/>
        <w:numPr>
          <w:ilvl w:val="0"/>
          <w:numId w:val="4"/>
        </w:numPr>
      </w:pPr>
      <w:r>
        <w:t>E. G</w:t>
      </w:r>
      <w:r w:rsidR="000153AD">
        <w:t xml:space="preserve">raugnard, et al., </w:t>
      </w:r>
      <w:r w:rsidR="00323DFE">
        <w:t>“</w:t>
      </w:r>
      <w:r w:rsidR="000153AD">
        <w:t>DNA-Controlled Excitonic Switches,</w:t>
      </w:r>
      <w:r w:rsidR="00323DFE">
        <w:t>”</w:t>
      </w:r>
      <w:r w:rsidR="000153AD">
        <w:t xml:space="preserve"> </w:t>
      </w:r>
      <w:r w:rsidR="000153AD">
        <w:rPr>
          <w:i/>
        </w:rPr>
        <w:t>Nano Lett.</w:t>
      </w:r>
      <w:r w:rsidR="000153AD">
        <w:t xml:space="preserve"> </w:t>
      </w:r>
      <w:r w:rsidR="000153AD" w:rsidRPr="000153AD">
        <w:rPr>
          <w:b/>
        </w:rPr>
        <w:t>12</w:t>
      </w:r>
      <w:r>
        <w:t xml:space="preserve">, </w:t>
      </w:r>
      <w:r w:rsidR="000153AD">
        <w:t>2117 (2012).</w:t>
      </w:r>
    </w:p>
    <w:sectPr w:rsidR="008B30A2" w:rsidSect="00A30036">
      <w:headerReference w:type="default" r:id="rId8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0363" w14:textId="77777777" w:rsidR="00442634" w:rsidRDefault="00442634" w:rsidP="007851AF">
      <w:r>
        <w:separator/>
      </w:r>
    </w:p>
  </w:endnote>
  <w:endnote w:type="continuationSeparator" w:id="0">
    <w:p w14:paraId="7A50A19C" w14:textId="77777777" w:rsidR="00442634" w:rsidRDefault="00442634" w:rsidP="0078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4341" w14:textId="77777777" w:rsidR="00442634" w:rsidRDefault="00442634" w:rsidP="007851AF">
      <w:r>
        <w:separator/>
      </w:r>
    </w:p>
  </w:footnote>
  <w:footnote w:type="continuationSeparator" w:id="0">
    <w:p w14:paraId="43B32B6C" w14:textId="77777777" w:rsidR="00442634" w:rsidRDefault="00442634" w:rsidP="00785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EE15" w14:textId="6BC752FE" w:rsidR="008B30A2" w:rsidRPr="008B30A2" w:rsidRDefault="008B30A2" w:rsidP="00323DFE">
    <w:pPr>
      <w:pStyle w:val="Header"/>
      <w:tabs>
        <w:tab w:val="clear" w:pos="4320"/>
        <w:tab w:val="clear" w:pos="8640"/>
        <w:tab w:val="center" w:pos="4680"/>
        <w:tab w:val="right" w:pos="10080"/>
      </w:tabs>
      <w:rPr>
        <w:i/>
      </w:rPr>
    </w:pPr>
    <w:proofErr w:type="spellStart"/>
    <w:r w:rsidRPr="008B30A2">
      <w:rPr>
        <w:i/>
      </w:rPr>
      <w:t>Firstname</w:t>
    </w:r>
    <w:proofErr w:type="spellEnd"/>
    <w:r w:rsidRPr="008B30A2">
      <w:rPr>
        <w:i/>
      </w:rPr>
      <w:t xml:space="preserve"> </w:t>
    </w:r>
    <w:proofErr w:type="spellStart"/>
    <w:r w:rsidRPr="008B30A2">
      <w:rPr>
        <w:i/>
      </w:rPr>
      <w:t>Lastname</w:t>
    </w:r>
    <w:proofErr w:type="spellEnd"/>
    <w:r w:rsidRPr="008B30A2">
      <w:rPr>
        <w:i/>
      </w:rPr>
      <w:tab/>
    </w:r>
    <w:r w:rsidR="00A54B6E">
      <w:rPr>
        <w:i/>
      </w:rPr>
      <w:t>Electronic Materials</w:t>
    </w:r>
    <w:r w:rsidRPr="008B30A2">
      <w:rPr>
        <w:i/>
      </w:rPr>
      <w:t xml:space="preserve"> Project</w:t>
    </w:r>
    <w:r w:rsidRPr="008B30A2">
      <w:rPr>
        <w:i/>
      </w:rPr>
      <w:tab/>
      <w:t xml:space="preserve">MSE </w:t>
    </w:r>
    <w:r w:rsidR="00DE0937">
      <w:rPr>
        <w:i/>
      </w:rPr>
      <w:t>311</w:t>
    </w:r>
    <w:r w:rsidR="00A30036">
      <w:rPr>
        <w:i/>
      </w:rPr>
      <w:t xml:space="preserve">, </w:t>
    </w:r>
    <w:r w:rsidR="00891850">
      <w:rPr>
        <w:i/>
      </w:rPr>
      <w:t>Fall</w:t>
    </w:r>
    <w:r w:rsidR="00A30036">
      <w:rPr>
        <w:i/>
      </w:rPr>
      <w:t xml:space="preserve"> 20</w:t>
    </w:r>
    <w:r w:rsidR="005F341E">
      <w:rPr>
        <w:i/>
      </w:rPr>
      <w:t>2</w:t>
    </w:r>
    <w:r w:rsidR="00DE0937">
      <w:rPr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CFB"/>
    <w:multiLevelType w:val="hybridMultilevel"/>
    <w:tmpl w:val="3762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17801"/>
    <w:multiLevelType w:val="hybridMultilevel"/>
    <w:tmpl w:val="14460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03EE9"/>
    <w:multiLevelType w:val="hybridMultilevel"/>
    <w:tmpl w:val="662A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B335D"/>
    <w:multiLevelType w:val="hybridMultilevel"/>
    <w:tmpl w:val="600A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E1823"/>
    <w:multiLevelType w:val="hybridMultilevel"/>
    <w:tmpl w:val="51D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AF"/>
    <w:rsid w:val="000153AD"/>
    <w:rsid w:val="00106BDC"/>
    <w:rsid w:val="00323DFE"/>
    <w:rsid w:val="00442634"/>
    <w:rsid w:val="00466DB9"/>
    <w:rsid w:val="00482AE8"/>
    <w:rsid w:val="005040B2"/>
    <w:rsid w:val="00535FA4"/>
    <w:rsid w:val="00584932"/>
    <w:rsid w:val="005F341E"/>
    <w:rsid w:val="007851AF"/>
    <w:rsid w:val="00891850"/>
    <w:rsid w:val="008B30A2"/>
    <w:rsid w:val="00910986"/>
    <w:rsid w:val="00A30036"/>
    <w:rsid w:val="00A54B6E"/>
    <w:rsid w:val="00AE1180"/>
    <w:rsid w:val="00AF2713"/>
    <w:rsid w:val="00B76945"/>
    <w:rsid w:val="00BE4093"/>
    <w:rsid w:val="00DE0937"/>
    <w:rsid w:val="00EF5785"/>
    <w:rsid w:val="00F02130"/>
    <w:rsid w:val="00F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AE287"/>
  <w14:defaultImageDpi w14:val="300"/>
  <w15:docId w15:val="{F82765F8-5D85-4BF5-BE6C-2429F8B2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1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1AF"/>
  </w:style>
  <w:style w:type="paragraph" w:styleId="Footer">
    <w:name w:val="footer"/>
    <w:basedOn w:val="Normal"/>
    <w:link w:val="FooterChar"/>
    <w:uiPriority w:val="99"/>
    <w:unhideWhenUsed/>
    <w:rsid w:val="007851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1AF"/>
  </w:style>
  <w:style w:type="paragraph" w:styleId="ListParagraph">
    <w:name w:val="List Paragraph"/>
    <w:basedOn w:val="Normal"/>
    <w:uiPriority w:val="34"/>
    <w:qFormat/>
    <w:rsid w:val="007851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1A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1AF"/>
    <w:rPr>
      <w:rFonts w:ascii="Lucida Grande" w:hAnsi="Lucida Grande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1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1A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Boise State University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Graugnard</dc:creator>
  <cp:keywords/>
  <dc:description/>
  <cp:lastModifiedBy>ED G</cp:lastModifiedBy>
  <cp:revision>2</cp:revision>
  <dcterms:created xsi:type="dcterms:W3CDTF">2021-08-16T00:23:00Z</dcterms:created>
  <dcterms:modified xsi:type="dcterms:W3CDTF">2021-08-16T00:23:00Z</dcterms:modified>
</cp:coreProperties>
</file>